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17C8" w14:textId="5E48FDCC" w:rsidR="00526733" w:rsidRDefault="00526733" w:rsidP="223F7CF4">
      <w:pPr>
        <w:jc w:val="center"/>
        <w:rPr>
          <w:rFonts w:ascii="Aptos Display" w:eastAsia="Aptos Display" w:hAnsi="Aptos Display" w:cs="Aptos Display"/>
          <w:b/>
          <w:bCs/>
          <w:sz w:val="28"/>
          <w:szCs w:val="28"/>
        </w:rPr>
      </w:pPr>
      <w:r w:rsidRPr="223F7CF4">
        <w:rPr>
          <w:rFonts w:ascii="Aptos Display" w:eastAsia="Aptos Display" w:hAnsi="Aptos Display" w:cs="Aptos Display"/>
          <w:b/>
          <w:bCs/>
          <w:sz w:val="28"/>
          <w:szCs w:val="28"/>
        </w:rPr>
        <w:t xml:space="preserve">MUSEUM AND GALLERY ASSISTANT </w:t>
      </w:r>
      <w:r w:rsidR="796C5C29" w:rsidRPr="223F7CF4">
        <w:rPr>
          <w:rFonts w:ascii="Aptos Display" w:eastAsia="Aptos Display" w:hAnsi="Aptos Display" w:cs="Aptos Display"/>
          <w:b/>
          <w:bCs/>
          <w:sz w:val="28"/>
          <w:szCs w:val="28"/>
        </w:rPr>
        <w:t>PROGRAMME</w:t>
      </w:r>
    </w:p>
    <w:tbl>
      <w:tblPr>
        <w:tblStyle w:val="TableGrid"/>
        <w:tblW w:w="9129" w:type="dxa"/>
        <w:tblLayout w:type="fixed"/>
        <w:tblLook w:val="06A0" w:firstRow="1" w:lastRow="0" w:firstColumn="1" w:lastColumn="0" w:noHBand="1" w:noVBand="1"/>
      </w:tblPr>
      <w:tblGrid>
        <w:gridCol w:w="1271"/>
        <w:gridCol w:w="7858"/>
      </w:tblGrid>
      <w:tr w:rsidR="223F7CF4" w14:paraId="16618CB0" w14:textId="77777777" w:rsidTr="005528A1">
        <w:trPr>
          <w:trHeight w:val="300"/>
        </w:trPr>
        <w:tc>
          <w:tcPr>
            <w:tcW w:w="1271" w:type="dxa"/>
            <w:shd w:val="clear" w:color="auto" w:fill="DEEAF6" w:themeFill="accent5" w:themeFillTint="33"/>
          </w:tcPr>
          <w:p w14:paraId="3ADFA378" w14:textId="0B03D7FC" w:rsidR="398E70F1" w:rsidRPr="00995E5A" w:rsidRDefault="398E70F1" w:rsidP="223F7CF4">
            <w:pPr>
              <w:rPr>
                <w:rFonts w:ascii="Aptos Display" w:eastAsia="Aptos Display" w:hAnsi="Aptos Display" w:cs="Aptos Display"/>
                <w:sz w:val="24"/>
                <w:szCs w:val="24"/>
              </w:rPr>
            </w:pP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Job Title</w:t>
            </w:r>
          </w:p>
        </w:tc>
        <w:tc>
          <w:tcPr>
            <w:tcW w:w="7858" w:type="dxa"/>
          </w:tcPr>
          <w:p w14:paraId="2251E022" w14:textId="261E0358" w:rsidR="072659A1" w:rsidRPr="00995E5A" w:rsidRDefault="072659A1" w:rsidP="223F7CF4">
            <w:pPr>
              <w:rPr>
                <w:rFonts w:ascii="Aptos Display" w:eastAsia="Aptos Display" w:hAnsi="Aptos Display" w:cs="Aptos Display"/>
                <w:sz w:val="24"/>
                <w:szCs w:val="24"/>
              </w:rPr>
            </w:pP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Museum and Gallery Assistant</w:t>
            </w:r>
          </w:p>
        </w:tc>
      </w:tr>
      <w:tr w:rsidR="223F7CF4" w14:paraId="06D164CB" w14:textId="77777777" w:rsidTr="005528A1">
        <w:trPr>
          <w:trHeight w:val="300"/>
        </w:trPr>
        <w:tc>
          <w:tcPr>
            <w:tcW w:w="1271" w:type="dxa"/>
            <w:shd w:val="clear" w:color="auto" w:fill="DEEAF6" w:themeFill="accent5" w:themeFillTint="33"/>
          </w:tcPr>
          <w:p w14:paraId="20A37BC0" w14:textId="363AE840" w:rsidR="398E70F1" w:rsidRPr="00995E5A" w:rsidRDefault="398E70F1" w:rsidP="223F7CF4">
            <w:pPr>
              <w:rPr>
                <w:rFonts w:ascii="Aptos Display" w:eastAsia="Aptos Display" w:hAnsi="Aptos Display" w:cs="Aptos Display"/>
                <w:sz w:val="24"/>
                <w:szCs w:val="24"/>
              </w:rPr>
            </w:pP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Contract</w:t>
            </w:r>
          </w:p>
        </w:tc>
        <w:tc>
          <w:tcPr>
            <w:tcW w:w="7858" w:type="dxa"/>
          </w:tcPr>
          <w:p w14:paraId="304D7B1A" w14:textId="0B1299C4" w:rsidR="20A0AE0E" w:rsidRPr="00995E5A" w:rsidRDefault="3143ADD4" w:rsidP="223F7CF4">
            <w:pPr>
              <w:rPr>
                <w:rFonts w:ascii="Aptos Display" w:eastAsia="Aptos Display" w:hAnsi="Aptos Display" w:cs="Aptos Display"/>
                <w:sz w:val="24"/>
                <w:szCs w:val="24"/>
              </w:rPr>
            </w:pP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1 Sept 2025 – 31 Aug 2026</w:t>
            </w:r>
          </w:p>
        </w:tc>
      </w:tr>
      <w:tr w:rsidR="223F7CF4" w14:paraId="6A30031E" w14:textId="77777777" w:rsidTr="005528A1">
        <w:trPr>
          <w:trHeight w:val="300"/>
        </w:trPr>
        <w:tc>
          <w:tcPr>
            <w:tcW w:w="1271" w:type="dxa"/>
            <w:shd w:val="clear" w:color="auto" w:fill="DEEAF6" w:themeFill="accent5" w:themeFillTint="33"/>
          </w:tcPr>
          <w:p w14:paraId="1CDC5D37" w14:textId="752C7E31" w:rsidR="398E70F1" w:rsidRPr="00995E5A" w:rsidRDefault="398E70F1" w:rsidP="223F7CF4">
            <w:pPr>
              <w:rPr>
                <w:rFonts w:ascii="Aptos Display" w:eastAsia="Aptos Display" w:hAnsi="Aptos Display" w:cs="Aptos Display"/>
                <w:sz w:val="24"/>
                <w:szCs w:val="24"/>
              </w:rPr>
            </w:pP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Salary</w:t>
            </w:r>
          </w:p>
        </w:tc>
        <w:tc>
          <w:tcPr>
            <w:tcW w:w="7858" w:type="dxa"/>
          </w:tcPr>
          <w:p w14:paraId="5C344081" w14:textId="4F3C76B5" w:rsidR="7189CA97" w:rsidRPr="00995E5A" w:rsidRDefault="7189CA97" w:rsidP="223F7CF4">
            <w:pPr>
              <w:rPr>
                <w:rFonts w:ascii="Aptos Display" w:eastAsia="Aptos Display" w:hAnsi="Aptos Display" w:cs="Aptos Display"/>
                <w:b/>
                <w:bCs/>
                <w:color w:val="000000" w:themeColor="text1"/>
                <w:sz w:val="24"/>
                <w:szCs w:val="24"/>
              </w:rPr>
            </w:pP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£15.52</w:t>
            </w:r>
            <w:r w:rsidR="00004903"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 xml:space="preserve"> p/h</w:t>
            </w:r>
            <w:r w:rsidR="14A6FD1C"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 xml:space="preserve">, aligning with Kingston University’s </w:t>
            </w:r>
            <w:r w:rsidR="14A6FD1C" w:rsidRPr="00995E5A">
              <w:rPr>
                <w:rFonts w:ascii="Aptos Display" w:eastAsia="Aptos Display" w:hAnsi="Aptos Display" w:cs="Aptos Display"/>
                <w:color w:val="000000" w:themeColor="text1"/>
                <w:sz w:val="24"/>
                <w:szCs w:val="24"/>
              </w:rPr>
              <w:t>London Living Wage pay grade</w:t>
            </w:r>
            <w:r w:rsidR="005528A1" w:rsidRPr="00995E5A">
              <w:rPr>
                <w:rFonts w:ascii="Aptos Display" w:eastAsia="Aptos Display" w:hAnsi="Aptos Display" w:cs="Aptos Display"/>
                <w:color w:val="000000" w:themeColor="text1"/>
                <w:sz w:val="24"/>
                <w:szCs w:val="24"/>
              </w:rPr>
              <w:t xml:space="preserve"> </w:t>
            </w:r>
            <w:r w:rsidR="14A6FD1C"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(Updated 1 April 2025)</w:t>
            </w:r>
          </w:p>
        </w:tc>
      </w:tr>
      <w:tr w:rsidR="223F7CF4" w14:paraId="6B50262E" w14:textId="77777777" w:rsidTr="005528A1">
        <w:trPr>
          <w:trHeight w:val="300"/>
        </w:trPr>
        <w:tc>
          <w:tcPr>
            <w:tcW w:w="1271" w:type="dxa"/>
            <w:shd w:val="clear" w:color="auto" w:fill="DEEAF6" w:themeFill="accent5" w:themeFillTint="33"/>
          </w:tcPr>
          <w:p w14:paraId="60B512E8" w14:textId="32EC4215" w:rsidR="398E70F1" w:rsidRPr="00995E5A" w:rsidRDefault="398E70F1" w:rsidP="223F7CF4">
            <w:pPr>
              <w:rPr>
                <w:rFonts w:ascii="Aptos Display" w:eastAsia="Aptos Display" w:hAnsi="Aptos Display" w:cs="Aptos Display"/>
                <w:sz w:val="24"/>
                <w:szCs w:val="24"/>
              </w:rPr>
            </w:pP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Location</w:t>
            </w:r>
            <w:r w:rsidR="005528A1"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s</w:t>
            </w:r>
          </w:p>
        </w:tc>
        <w:tc>
          <w:tcPr>
            <w:tcW w:w="7858" w:type="dxa"/>
          </w:tcPr>
          <w:p w14:paraId="214EDC55" w14:textId="1CD85973" w:rsidR="398E70F1" w:rsidRPr="00995E5A" w:rsidRDefault="398E70F1" w:rsidP="223F7CF4">
            <w:pPr>
              <w:rPr>
                <w:rFonts w:ascii="Aptos Display" w:eastAsia="Aptos Display" w:hAnsi="Aptos Display" w:cs="Aptos Display"/>
                <w:sz w:val="24"/>
                <w:szCs w:val="24"/>
              </w:rPr>
            </w:pP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Stanley Picker Gallery</w:t>
            </w:r>
            <w:r w:rsidR="005528A1"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 xml:space="preserve">, </w:t>
            </w: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 xml:space="preserve">Kingston School of Art &amp; Dorich House </w:t>
            </w:r>
            <w:r w:rsidR="005528A1"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 xml:space="preserve">Museum, </w:t>
            </w: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near</w:t>
            </w:r>
            <w:r w:rsidR="005528A1"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>by</w:t>
            </w:r>
            <w:r w:rsidRPr="00995E5A">
              <w:rPr>
                <w:rFonts w:ascii="Aptos Display" w:eastAsia="Aptos Display" w:hAnsi="Aptos Display" w:cs="Aptos Display"/>
                <w:sz w:val="24"/>
                <w:szCs w:val="24"/>
              </w:rPr>
              <w:t xml:space="preserve"> Kingston Hill campus</w:t>
            </w:r>
          </w:p>
        </w:tc>
      </w:tr>
      <w:tr w:rsidR="223F7CF4" w14:paraId="0A969FD0" w14:textId="77777777" w:rsidTr="005528A1">
        <w:trPr>
          <w:trHeight w:val="300"/>
        </w:trPr>
        <w:tc>
          <w:tcPr>
            <w:tcW w:w="1271" w:type="dxa"/>
            <w:shd w:val="clear" w:color="auto" w:fill="DEEAF6" w:themeFill="accent5" w:themeFillTint="33"/>
          </w:tcPr>
          <w:p w14:paraId="331B9C2C" w14:textId="625A3415" w:rsidR="4A7DA26B" w:rsidRPr="00995E5A" w:rsidRDefault="4A7DA26B" w:rsidP="223F7CF4">
            <w:pPr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</w:rPr>
            </w:pPr>
            <w:r w:rsidRPr="00995E5A"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</w:rPr>
              <w:t>Deadlin</w:t>
            </w:r>
            <w:r w:rsidR="13A750C7" w:rsidRPr="00995E5A"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858" w:type="dxa"/>
          </w:tcPr>
          <w:p w14:paraId="327C58AF" w14:textId="24398FFF" w:rsidR="4A7DA26B" w:rsidRPr="00995E5A" w:rsidRDefault="005528A1" w:rsidP="223F7CF4">
            <w:pPr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</w:rPr>
            </w:pPr>
            <w:r w:rsidRPr="00995E5A"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</w:rPr>
              <w:t>Thursday 5 June 2025 at 5pm</w:t>
            </w:r>
          </w:p>
        </w:tc>
      </w:tr>
    </w:tbl>
    <w:p w14:paraId="1A641E81" w14:textId="1079636C" w:rsidR="223F7CF4" w:rsidRDefault="223F7CF4" w:rsidP="223F7CF4">
      <w:pPr>
        <w:rPr>
          <w:rFonts w:ascii="Aptos Display" w:eastAsia="Aptos Display" w:hAnsi="Aptos Display" w:cs="Aptos Display"/>
          <w:b/>
          <w:bCs/>
          <w:sz w:val="24"/>
          <w:szCs w:val="24"/>
        </w:rPr>
      </w:pPr>
    </w:p>
    <w:p w14:paraId="254F3D6F" w14:textId="5E28F4D6" w:rsidR="398E70F1" w:rsidRDefault="398E70F1" w:rsidP="223F7CF4">
      <w:pPr>
        <w:rPr>
          <w:rFonts w:ascii="Aptos Display" w:eastAsia="Aptos Display" w:hAnsi="Aptos Display" w:cs="Aptos Display"/>
          <w:b/>
          <w:bCs/>
          <w:sz w:val="24"/>
          <w:szCs w:val="24"/>
        </w:rPr>
      </w:pPr>
      <w:r w:rsidRPr="223F7CF4">
        <w:rPr>
          <w:rFonts w:ascii="Aptos Display" w:eastAsia="Aptos Display" w:hAnsi="Aptos Display" w:cs="Aptos Display"/>
          <w:b/>
          <w:bCs/>
          <w:sz w:val="24"/>
          <w:szCs w:val="24"/>
        </w:rPr>
        <w:t>ROLE DESCRIPTION:</w:t>
      </w:r>
    </w:p>
    <w:p w14:paraId="22B570DC" w14:textId="17A839D2" w:rsidR="00D10AA1" w:rsidRDefault="00AA28D4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>O</w:t>
      </w:r>
      <w:r w:rsidR="00526733" w:rsidRPr="223F7CF4">
        <w:rPr>
          <w:rFonts w:ascii="Aptos Display" w:eastAsia="Aptos Display" w:hAnsi="Aptos Display" w:cs="Aptos Display"/>
          <w:sz w:val="24"/>
          <w:szCs w:val="24"/>
        </w:rPr>
        <w:t>ffering a warm welcome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 to visitors</w:t>
      </w:r>
      <w:r w:rsidR="00526733" w:rsidRPr="223F7CF4">
        <w:rPr>
          <w:rFonts w:ascii="Aptos Display" w:eastAsia="Aptos Display" w:hAnsi="Aptos Display" w:cs="Aptos Display"/>
          <w:sz w:val="24"/>
          <w:szCs w:val="24"/>
        </w:rPr>
        <w:t xml:space="preserve">, checking </w:t>
      </w:r>
      <w:r w:rsidRPr="223F7CF4">
        <w:rPr>
          <w:rFonts w:ascii="Aptos Display" w:eastAsia="Aptos Display" w:hAnsi="Aptos Display" w:cs="Aptos Display"/>
          <w:sz w:val="24"/>
          <w:szCs w:val="24"/>
        </w:rPr>
        <w:t>them in</w:t>
      </w:r>
      <w:r w:rsidR="00526733" w:rsidRPr="223F7CF4">
        <w:rPr>
          <w:rFonts w:ascii="Aptos Display" w:eastAsia="Aptos Display" w:hAnsi="Aptos Display" w:cs="Aptos Display"/>
          <w:sz w:val="24"/>
          <w:szCs w:val="24"/>
        </w:rPr>
        <w:t xml:space="preserve">, providing information about the 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venue (e.g. toilets, </w:t>
      </w:r>
      <w:r w:rsidR="00D10AA1" w:rsidRPr="223F7CF4">
        <w:rPr>
          <w:rFonts w:ascii="Aptos Display" w:eastAsia="Aptos Display" w:hAnsi="Aptos Display" w:cs="Aptos Display"/>
          <w:sz w:val="24"/>
          <w:szCs w:val="24"/>
        </w:rPr>
        <w:t xml:space="preserve">shop, 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catering), providing information about the </w:t>
      </w:r>
      <w:r w:rsidR="00D10AA1" w:rsidRPr="223F7CF4">
        <w:rPr>
          <w:rFonts w:ascii="Aptos Display" w:eastAsia="Aptos Display" w:hAnsi="Aptos Display" w:cs="Aptos Display"/>
          <w:sz w:val="24"/>
          <w:szCs w:val="24"/>
        </w:rPr>
        <w:t xml:space="preserve">house and collection or </w:t>
      </w:r>
      <w:r w:rsidR="00526733" w:rsidRPr="223F7CF4">
        <w:rPr>
          <w:rFonts w:ascii="Aptos Display" w:eastAsia="Aptos Display" w:hAnsi="Aptos Display" w:cs="Aptos Display"/>
          <w:sz w:val="24"/>
          <w:szCs w:val="24"/>
        </w:rPr>
        <w:t>current gallery show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, </w:t>
      </w:r>
      <w:r w:rsidR="00E75949" w:rsidRPr="223F7CF4">
        <w:rPr>
          <w:rFonts w:ascii="Aptos Display" w:eastAsia="Aptos Display" w:hAnsi="Aptos Display" w:cs="Aptos Display"/>
          <w:sz w:val="24"/>
          <w:szCs w:val="24"/>
        </w:rPr>
        <w:t xml:space="preserve">logging visitor numbers, </w:t>
      </w:r>
      <w:r w:rsidR="00D10AA1" w:rsidRPr="223F7CF4">
        <w:rPr>
          <w:rFonts w:ascii="Aptos Display" w:eastAsia="Aptos Display" w:hAnsi="Aptos Display" w:cs="Aptos Display"/>
          <w:sz w:val="24"/>
          <w:szCs w:val="24"/>
        </w:rPr>
        <w:t xml:space="preserve">showing visitors out of the building. </w:t>
      </w:r>
    </w:p>
    <w:p w14:paraId="213E1749" w14:textId="77777777" w:rsidR="00526733" w:rsidRDefault="00526733" w:rsidP="223F7CF4">
      <w:pPr>
        <w:pStyle w:val="ListParagraph"/>
        <w:ind w:left="360"/>
        <w:jc w:val="both"/>
        <w:rPr>
          <w:rFonts w:ascii="Aptos Display" w:eastAsia="Aptos Display" w:hAnsi="Aptos Display" w:cs="Aptos Display"/>
          <w:sz w:val="24"/>
          <w:szCs w:val="24"/>
        </w:rPr>
      </w:pPr>
    </w:p>
    <w:p w14:paraId="6CC583B5" w14:textId="3B0FFD63" w:rsidR="00E75949" w:rsidRDefault="008F06EE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Preparing </w:t>
      </w:r>
      <w:r w:rsidR="00F87E3A" w:rsidRPr="223F7CF4">
        <w:rPr>
          <w:rFonts w:ascii="Aptos Display" w:eastAsia="Aptos Display" w:hAnsi="Aptos Display" w:cs="Aptos Display"/>
          <w:sz w:val="24"/>
          <w:szCs w:val="24"/>
        </w:rPr>
        <w:t>Stanley Picker Gallery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 and </w:t>
      </w:r>
      <w:r w:rsidR="00F87E3A" w:rsidRPr="223F7CF4">
        <w:rPr>
          <w:rFonts w:ascii="Aptos Display" w:eastAsia="Aptos Display" w:hAnsi="Aptos Display" w:cs="Aptos Display"/>
          <w:sz w:val="24"/>
          <w:szCs w:val="24"/>
        </w:rPr>
        <w:t xml:space="preserve">Dorich House 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Museum for </w:t>
      </w:r>
      <w:r w:rsidR="00D10AA1" w:rsidRPr="223F7CF4">
        <w:rPr>
          <w:rFonts w:ascii="Aptos Display" w:eastAsia="Aptos Display" w:hAnsi="Aptos Display" w:cs="Aptos Display"/>
          <w:sz w:val="24"/>
          <w:szCs w:val="24"/>
        </w:rPr>
        <w:t xml:space="preserve">public </w:t>
      </w:r>
      <w:r w:rsidRPr="223F7CF4">
        <w:rPr>
          <w:rFonts w:ascii="Aptos Display" w:eastAsia="Aptos Display" w:hAnsi="Aptos Display" w:cs="Aptos Display"/>
          <w:sz w:val="24"/>
          <w:szCs w:val="24"/>
        </w:rPr>
        <w:t>opening</w:t>
      </w:r>
      <w:r w:rsidR="00E75949" w:rsidRPr="223F7CF4">
        <w:rPr>
          <w:rFonts w:ascii="Aptos Display" w:eastAsia="Aptos Display" w:hAnsi="Aptos Display" w:cs="Aptos Display"/>
          <w:sz w:val="24"/>
          <w:szCs w:val="24"/>
        </w:rPr>
        <w:t>, including setting up/switching on equipment</w:t>
      </w:r>
      <w:r w:rsidR="002F2FAE" w:rsidRPr="223F7CF4">
        <w:rPr>
          <w:rFonts w:ascii="Aptos Display" w:eastAsia="Aptos Display" w:hAnsi="Aptos Display" w:cs="Aptos Display"/>
          <w:sz w:val="24"/>
          <w:szCs w:val="24"/>
        </w:rPr>
        <w:t xml:space="preserve"> and displays and checking they are working </w:t>
      </w:r>
      <w:r w:rsidR="00E75949" w:rsidRPr="223F7CF4">
        <w:rPr>
          <w:rFonts w:ascii="Aptos Display" w:eastAsia="Aptos Display" w:hAnsi="Aptos Display" w:cs="Aptos Display"/>
          <w:sz w:val="24"/>
          <w:szCs w:val="24"/>
        </w:rPr>
        <w:t xml:space="preserve">throughout the day. </w:t>
      </w:r>
    </w:p>
    <w:p w14:paraId="705AB4C8" w14:textId="77777777" w:rsidR="00E75949" w:rsidRPr="00E75949" w:rsidRDefault="00E75949" w:rsidP="223F7CF4">
      <w:pPr>
        <w:pStyle w:val="ListParagraph"/>
        <w:rPr>
          <w:rFonts w:ascii="Aptos Display" w:eastAsia="Aptos Display" w:hAnsi="Aptos Display" w:cs="Aptos Display"/>
          <w:sz w:val="24"/>
          <w:szCs w:val="24"/>
        </w:rPr>
      </w:pPr>
    </w:p>
    <w:p w14:paraId="60AAB7C7" w14:textId="645F67BC" w:rsidR="00526733" w:rsidRDefault="00AA28D4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Assisting with the </w:t>
      </w:r>
      <w:r w:rsidR="00526733" w:rsidRPr="223F7CF4">
        <w:rPr>
          <w:rFonts w:ascii="Aptos Display" w:eastAsia="Aptos Display" w:hAnsi="Aptos Display" w:cs="Aptos Display"/>
          <w:sz w:val="24"/>
          <w:szCs w:val="24"/>
        </w:rPr>
        <w:t xml:space="preserve">installation </w:t>
      </w:r>
      <w:r w:rsidR="002F2FAE" w:rsidRPr="223F7CF4">
        <w:rPr>
          <w:rFonts w:ascii="Aptos Display" w:eastAsia="Aptos Display" w:hAnsi="Aptos Display" w:cs="Aptos Display"/>
          <w:sz w:val="24"/>
          <w:szCs w:val="24"/>
        </w:rPr>
        <w:t xml:space="preserve">and invigilation </w:t>
      </w:r>
      <w:r w:rsidR="00526733" w:rsidRPr="223F7CF4">
        <w:rPr>
          <w:rFonts w:ascii="Aptos Display" w:eastAsia="Aptos Display" w:hAnsi="Aptos Display" w:cs="Aptos Display"/>
          <w:sz w:val="24"/>
          <w:szCs w:val="24"/>
        </w:rPr>
        <w:t>of exhibitions and temporary displays</w:t>
      </w:r>
      <w:r w:rsidR="00D10AA1" w:rsidRPr="223F7CF4">
        <w:rPr>
          <w:rFonts w:ascii="Aptos Display" w:eastAsia="Aptos Display" w:hAnsi="Aptos Display" w:cs="Aptos Display"/>
          <w:sz w:val="24"/>
          <w:szCs w:val="24"/>
        </w:rPr>
        <w:t>.</w:t>
      </w:r>
    </w:p>
    <w:p w14:paraId="1059342C" w14:textId="77777777" w:rsidR="00526733" w:rsidRPr="00526733" w:rsidRDefault="00526733" w:rsidP="223F7CF4">
      <w:pPr>
        <w:pStyle w:val="ListParagraph"/>
        <w:jc w:val="both"/>
        <w:rPr>
          <w:rFonts w:ascii="Aptos Display" w:eastAsia="Aptos Display" w:hAnsi="Aptos Display" w:cs="Aptos Display"/>
          <w:sz w:val="24"/>
          <w:szCs w:val="24"/>
        </w:rPr>
      </w:pPr>
    </w:p>
    <w:p w14:paraId="6023C052" w14:textId="1218EE2A" w:rsidR="00D10AA1" w:rsidRDefault="00D10AA1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Supporting the research and </w:t>
      </w:r>
      <w:r w:rsidR="008F06EE" w:rsidRPr="223F7CF4">
        <w:rPr>
          <w:rFonts w:ascii="Aptos Display" w:eastAsia="Aptos Display" w:hAnsi="Aptos Display" w:cs="Aptos Display"/>
          <w:sz w:val="24"/>
          <w:szCs w:val="24"/>
        </w:rPr>
        <w:t xml:space="preserve">interpretation of 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collections and </w:t>
      </w:r>
      <w:r w:rsidR="00E75949" w:rsidRPr="223F7CF4">
        <w:rPr>
          <w:rFonts w:ascii="Aptos Display" w:eastAsia="Aptos Display" w:hAnsi="Aptos Display" w:cs="Aptos Display"/>
          <w:sz w:val="24"/>
          <w:szCs w:val="24"/>
        </w:rPr>
        <w:t xml:space="preserve">displays </w:t>
      </w:r>
      <w:r w:rsidR="008F06EE" w:rsidRPr="223F7CF4">
        <w:rPr>
          <w:rFonts w:ascii="Aptos Display" w:eastAsia="Aptos Display" w:hAnsi="Aptos Display" w:cs="Aptos Display"/>
          <w:sz w:val="24"/>
          <w:szCs w:val="24"/>
        </w:rPr>
        <w:t>(e.g. acting as a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n exhibition or </w:t>
      </w:r>
      <w:r w:rsidR="008F06EE" w:rsidRPr="223F7CF4">
        <w:rPr>
          <w:rFonts w:ascii="Aptos Display" w:eastAsia="Aptos Display" w:hAnsi="Aptos Display" w:cs="Aptos Display"/>
          <w:sz w:val="24"/>
          <w:szCs w:val="24"/>
        </w:rPr>
        <w:t>room guide</w:t>
      </w:r>
      <w:r w:rsidRPr="223F7CF4">
        <w:rPr>
          <w:rFonts w:ascii="Aptos Display" w:eastAsia="Aptos Display" w:hAnsi="Aptos Display" w:cs="Aptos Display"/>
          <w:sz w:val="24"/>
          <w:szCs w:val="24"/>
        </w:rPr>
        <w:t>, supporting cataloguing and archival research)</w:t>
      </w:r>
      <w:r w:rsidR="001749BD" w:rsidRPr="223F7CF4">
        <w:rPr>
          <w:rFonts w:ascii="Aptos Display" w:eastAsia="Aptos Display" w:hAnsi="Aptos Display" w:cs="Aptos Display"/>
          <w:sz w:val="24"/>
          <w:szCs w:val="24"/>
        </w:rPr>
        <w:t>.</w:t>
      </w:r>
    </w:p>
    <w:p w14:paraId="5695EC65" w14:textId="77777777" w:rsidR="00D10AA1" w:rsidRPr="00D10AA1" w:rsidRDefault="00D10AA1" w:rsidP="223F7CF4">
      <w:pPr>
        <w:pStyle w:val="ListParagraph"/>
        <w:rPr>
          <w:rFonts w:ascii="Aptos Display" w:eastAsia="Aptos Display" w:hAnsi="Aptos Display" w:cs="Aptos Display"/>
          <w:sz w:val="24"/>
          <w:szCs w:val="24"/>
        </w:rPr>
      </w:pPr>
    </w:p>
    <w:p w14:paraId="3BFB69D1" w14:textId="6E922415" w:rsidR="00526733" w:rsidRPr="00D10AA1" w:rsidRDefault="00D10AA1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Assisting with </w:t>
      </w:r>
      <w:r w:rsidR="00596C22" w:rsidRPr="223F7CF4">
        <w:rPr>
          <w:rFonts w:ascii="Aptos Display" w:eastAsia="Aptos Display" w:hAnsi="Aptos Display" w:cs="Aptos Display"/>
          <w:sz w:val="24"/>
          <w:szCs w:val="24"/>
        </w:rPr>
        <w:t xml:space="preserve">the </w:t>
      </w:r>
      <w:r w:rsidR="00526733" w:rsidRPr="223F7CF4">
        <w:rPr>
          <w:rFonts w:ascii="Aptos Display" w:eastAsia="Aptos Display" w:hAnsi="Aptos Display" w:cs="Aptos Display"/>
          <w:sz w:val="24"/>
          <w:szCs w:val="24"/>
        </w:rPr>
        <w:t>care of our collections and displays</w:t>
      </w:r>
      <w:r w:rsidR="00AA28D4" w:rsidRPr="223F7CF4">
        <w:rPr>
          <w:rFonts w:ascii="Aptos Display" w:eastAsia="Aptos Display" w:hAnsi="Aptos Display" w:cs="Aptos Display"/>
          <w:sz w:val="24"/>
          <w:szCs w:val="24"/>
        </w:rPr>
        <w:t xml:space="preserve">, including </w:t>
      </w:r>
      <w:r w:rsidR="00E75949" w:rsidRPr="223F7CF4">
        <w:rPr>
          <w:rFonts w:ascii="Aptos Display" w:eastAsia="Aptos Display" w:hAnsi="Aptos Display" w:cs="Aptos Display"/>
          <w:sz w:val="24"/>
          <w:szCs w:val="24"/>
        </w:rPr>
        <w:t xml:space="preserve">cleaning museum objects and </w:t>
      </w:r>
      <w:r w:rsidR="00AA28D4" w:rsidRPr="223F7CF4">
        <w:rPr>
          <w:rFonts w:ascii="Aptos Display" w:eastAsia="Aptos Display" w:hAnsi="Aptos Display" w:cs="Aptos Display"/>
          <w:sz w:val="24"/>
          <w:szCs w:val="24"/>
        </w:rPr>
        <w:t>checking the condition of artworks</w:t>
      </w:r>
      <w:r w:rsidRPr="223F7CF4">
        <w:rPr>
          <w:rFonts w:ascii="Aptos Display" w:eastAsia="Aptos Display" w:hAnsi="Aptos Display" w:cs="Aptos Display"/>
          <w:sz w:val="24"/>
          <w:szCs w:val="24"/>
        </w:rPr>
        <w:t>.</w:t>
      </w:r>
      <w:r w:rsidR="00AA28D4" w:rsidRPr="223F7CF4">
        <w:rPr>
          <w:rFonts w:ascii="Aptos Display" w:eastAsia="Aptos Display" w:hAnsi="Aptos Display" w:cs="Aptos Display"/>
          <w:sz w:val="24"/>
          <w:szCs w:val="24"/>
        </w:rPr>
        <w:t xml:space="preserve"> </w:t>
      </w:r>
    </w:p>
    <w:p w14:paraId="371741A1" w14:textId="77777777" w:rsidR="00526733" w:rsidRPr="00526733" w:rsidRDefault="00526733" w:rsidP="223F7CF4">
      <w:pPr>
        <w:pStyle w:val="ListParagraph"/>
        <w:jc w:val="both"/>
        <w:rPr>
          <w:rFonts w:ascii="Aptos Display" w:eastAsia="Aptos Display" w:hAnsi="Aptos Display" w:cs="Aptos Display"/>
          <w:sz w:val="24"/>
          <w:szCs w:val="24"/>
        </w:rPr>
      </w:pPr>
    </w:p>
    <w:p w14:paraId="1AE7B390" w14:textId="0D309068" w:rsidR="00AA28D4" w:rsidRDefault="00AA28D4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>Supporting our marketing (print and online)</w:t>
      </w:r>
      <w:r w:rsidR="00596C22" w:rsidRPr="223F7CF4">
        <w:rPr>
          <w:rFonts w:ascii="Aptos Display" w:eastAsia="Aptos Display" w:hAnsi="Aptos Display" w:cs="Aptos Display"/>
          <w:sz w:val="24"/>
          <w:szCs w:val="24"/>
        </w:rPr>
        <w:t>, including designing marketing materials</w:t>
      </w:r>
      <w:r w:rsidR="00E75949" w:rsidRPr="223F7CF4">
        <w:rPr>
          <w:rFonts w:ascii="Aptos Display" w:eastAsia="Aptos Display" w:hAnsi="Aptos Display" w:cs="Aptos Display"/>
          <w:sz w:val="24"/>
          <w:szCs w:val="24"/>
        </w:rPr>
        <w:t xml:space="preserve"> and </w:t>
      </w:r>
      <w:r w:rsidR="00D10AA1" w:rsidRPr="223F7CF4">
        <w:rPr>
          <w:rFonts w:ascii="Aptos Display" w:eastAsia="Aptos Display" w:hAnsi="Aptos Display" w:cs="Aptos Display"/>
          <w:sz w:val="24"/>
          <w:szCs w:val="24"/>
        </w:rPr>
        <w:t xml:space="preserve">helping with their </w:t>
      </w:r>
      <w:r w:rsidR="00596C22" w:rsidRPr="223F7CF4">
        <w:rPr>
          <w:rFonts w:ascii="Aptos Display" w:eastAsia="Aptos Display" w:hAnsi="Aptos Display" w:cs="Aptos Display"/>
          <w:sz w:val="24"/>
          <w:szCs w:val="24"/>
        </w:rPr>
        <w:t xml:space="preserve">distribution and display on campus and </w:t>
      </w:r>
      <w:r w:rsidR="00E75949" w:rsidRPr="223F7CF4">
        <w:rPr>
          <w:rFonts w:ascii="Aptos Display" w:eastAsia="Aptos Display" w:hAnsi="Aptos Display" w:cs="Aptos Display"/>
          <w:sz w:val="24"/>
          <w:szCs w:val="24"/>
        </w:rPr>
        <w:t>elsewhere</w:t>
      </w:r>
      <w:r w:rsidR="00596C22" w:rsidRPr="223F7CF4">
        <w:rPr>
          <w:rFonts w:ascii="Aptos Display" w:eastAsia="Aptos Display" w:hAnsi="Aptos Display" w:cs="Aptos Display"/>
          <w:sz w:val="24"/>
          <w:szCs w:val="24"/>
        </w:rPr>
        <w:t>.</w:t>
      </w:r>
    </w:p>
    <w:p w14:paraId="45E06B1C" w14:textId="77777777" w:rsidR="00AA28D4" w:rsidRPr="00AA28D4" w:rsidRDefault="00AA28D4" w:rsidP="223F7CF4">
      <w:pPr>
        <w:pStyle w:val="ListParagraph"/>
        <w:jc w:val="both"/>
        <w:rPr>
          <w:rFonts w:ascii="Aptos Display" w:eastAsia="Aptos Display" w:hAnsi="Aptos Display" w:cs="Aptos Display"/>
          <w:sz w:val="24"/>
          <w:szCs w:val="24"/>
        </w:rPr>
      </w:pPr>
    </w:p>
    <w:p w14:paraId="08668DC1" w14:textId="617570B0" w:rsidR="00AA28D4" w:rsidRDefault="00D10AA1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Helping to </w:t>
      </w:r>
      <w:r w:rsidR="00AA28D4" w:rsidRPr="223F7CF4">
        <w:rPr>
          <w:rFonts w:ascii="Aptos Display" w:eastAsia="Aptos Display" w:hAnsi="Aptos Display" w:cs="Aptos Display"/>
          <w:sz w:val="24"/>
          <w:szCs w:val="24"/>
        </w:rPr>
        <w:t>develop and deliver of our participation programme</w:t>
      </w:r>
      <w:r w:rsidR="00E75949" w:rsidRPr="223F7CF4">
        <w:rPr>
          <w:rFonts w:ascii="Aptos Display" w:eastAsia="Aptos Display" w:hAnsi="Aptos Display" w:cs="Aptos Display"/>
          <w:sz w:val="24"/>
          <w:szCs w:val="24"/>
        </w:rPr>
        <w:t xml:space="preserve"> (e.g. activities with community groups and schools)</w:t>
      </w:r>
      <w:r w:rsidR="001749BD" w:rsidRPr="223F7CF4">
        <w:rPr>
          <w:rFonts w:ascii="Aptos Display" w:eastAsia="Aptos Display" w:hAnsi="Aptos Display" w:cs="Aptos Display"/>
          <w:sz w:val="24"/>
          <w:szCs w:val="24"/>
        </w:rPr>
        <w:t>.</w:t>
      </w:r>
    </w:p>
    <w:p w14:paraId="6158CE79" w14:textId="77777777" w:rsidR="00AA28D4" w:rsidRPr="00AA28D4" w:rsidRDefault="00AA28D4" w:rsidP="223F7CF4">
      <w:pPr>
        <w:pStyle w:val="ListParagraph"/>
        <w:jc w:val="both"/>
        <w:rPr>
          <w:rFonts w:ascii="Aptos Display" w:eastAsia="Aptos Display" w:hAnsi="Aptos Display" w:cs="Aptos Display"/>
          <w:sz w:val="24"/>
          <w:szCs w:val="24"/>
        </w:rPr>
      </w:pPr>
    </w:p>
    <w:p w14:paraId="18002097" w14:textId="72AB6E74" w:rsidR="00AA28D4" w:rsidRDefault="00AA28D4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Supporting the </w:t>
      </w:r>
      <w:r w:rsidR="006277EA" w:rsidRPr="223F7CF4">
        <w:rPr>
          <w:rFonts w:ascii="Aptos Display" w:eastAsia="Aptos Display" w:hAnsi="Aptos Display" w:cs="Aptos Display"/>
          <w:sz w:val="24"/>
          <w:szCs w:val="24"/>
        </w:rPr>
        <w:t>G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allery and </w:t>
      </w:r>
      <w:r w:rsidR="006277EA" w:rsidRPr="223F7CF4">
        <w:rPr>
          <w:rFonts w:ascii="Aptos Display" w:eastAsia="Aptos Display" w:hAnsi="Aptos Display" w:cs="Aptos Display"/>
          <w:sz w:val="24"/>
          <w:szCs w:val="24"/>
        </w:rPr>
        <w:t>M</w:t>
      </w:r>
      <w:r w:rsidRPr="223F7CF4">
        <w:rPr>
          <w:rFonts w:ascii="Aptos Display" w:eastAsia="Aptos Display" w:hAnsi="Aptos Display" w:cs="Aptos Display"/>
          <w:sz w:val="24"/>
          <w:szCs w:val="24"/>
        </w:rPr>
        <w:t>useum to administer an annual visitor survey.</w:t>
      </w:r>
    </w:p>
    <w:p w14:paraId="4F325867" w14:textId="77777777" w:rsidR="00AA28D4" w:rsidRPr="00AA28D4" w:rsidRDefault="00AA28D4" w:rsidP="223F7CF4">
      <w:pPr>
        <w:pStyle w:val="ListParagraph"/>
        <w:jc w:val="both"/>
        <w:rPr>
          <w:rFonts w:ascii="Aptos Display" w:eastAsia="Aptos Display" w:hAnsi="Aptos Display" w:cs="Aptos Display"/>
          <w:sz w:val="24"/>
          <w:szCs w:val="24"/>
        </w:rPr>
      </w:pPr>
    </w:p>
    <w:p w14:paraId="424E57DF" w14:textId="5E69C7A7" w:rsidR="00D10AA1" w:rsidRDefault="00D10AA1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>Managing and recording s</w:t>
      </w:r>
      <w:r w:rsidR="00596C22" w:rsidRPr="223F7CF4">
        <w:rPr>
          <w:rFonts w:ascii="Aptos Display" w:eastAsia="Aptos Display" w:hAnsi="Aptos Display" w:cs="Aptos Display"/>
          <w:sz w:val="24"/>
          <w:szCs w:val="24"/>
        </w:rPr>
        <w:t>ales transactions</w:t>
      </w:r>
      <w:r w:rsidR="00E75949" w:rsidRPr="223F7CF4">
        <w:rPr>
          <w:rFonts w:ascii="Aptos Display" w:eastAsia="Aptos Display" w:hAnsi="Aptos Display" w:cs="Aptos Display"/>
          <w:sz w:val="24"/>
          <w:szCs w:val="24"/>
        </w:rPr>
        <w:t xml:space="preserve"> (</w:t>
      </w:r>
      <w:r w:rsidR="005D4F27" w:rsidRPr="223F7CF4">
        <w:rPr>
          <w:rFonts w:ascii="Aptos Display" w:eastAsia="Aptos Display" w:hAnsi="Aptos Display" w:cs="Aptos Display"/>
          <w:sz w:val="24"/>
          <w:szCs w:val="24"/>
        </w:rPr>
        <w:t>PDQ</w:t>
      </w:r>
      <w:r w:rsidR="004F4BCA" w:rsidRPr="223F7CF4">
        <w:rPr>
          <w:rFonts w:ascii="Aptos Display" w:eastAsia="Aptos Display" w:hAnsi="Aptos Display" w:cs="Aptos Display"/>
          <w:sz w:val="24"/>
          <w:szCs w:val="24"/>
        </w:rPr>
        <w:t xml:space="preserve"> machine</w:t>
      </w:r>
      <w:r w:rsidR="00E75949" w:rsidRPr="223F7CF4">
        <w:rPr>
          <w:rFonts w:ascii="Aptos Display" w:eastAsia="Aptos Display" w:hAnsi="Aptos Display" w:cs="Aptos Display"/>
          <w:sz w:val="24"/>
          <w:szCs w:val="24"/>
        </w:rPr>
        <w:t xml:space="preserve">) including selling items </w:t>
      </w:r>
      <w:r w:rsidR="00596C22" w:rsidRPr="223F7CF4">
        <w:rPr>
          <w:rFonts w:ascii="Aptos Display" w:eastAsia="Aptos Display" w:hAnsi="Aptos Display" w:cs="Aptos Display"/>
          <w:sz w:val="24"/>
          <w:szCs w:val="24"/>
        </w:rPr>
        <w:t xml:space="preserve">from the </w:t>
      </w:r>
      <w:r w:rsidR="006277EA" w:rsidRPr="223F7CF4">
        <w:rPr>
          <w:rFonts w:ascii="Aptos Display" w:eastAsia="Aptos Display" w:hAnsi="Aptos Display" w:cs="Aptos Display"/>
          <w:sz w:val="24"/>
          <w:szCs w:val="24"/>
        </w:rPr>
        <w:t>G</w:t>
      </w:r>
      <w:r w:rsidR="00596C22" w:rsidRPr="223F7CF4">
        <w:rPr>
          <w:rFonts w:ascii="Aptos Display" w:eastAsia="Aptos Display" w:hAnsi="Aptos Display" w:cs="Aptos Display"/>
          <w:sz w:val="24"/>
          <w:szCs w:val="24"/>
        </w:rPr>
        <w:t xml:space="preserve">allery and </w:t>
      </w:r>
      <w:r w:rsidR="006277EA" w:rsidRPr="223F7CF4">
        <w:rPr>
          <w:rFonts w:ascii="Aptos Display" w:eastAsia="Aptos Display" w:hAnsi="Aptos Display" w:cs="Aptos Display"/>
          <w:sz w:val="24"/>
          <w:szCs w:val="24"/>
        </w:rPr>
        <w:t>M</w:t>
      </w:r>
      <w:r w:rsidR="00596C22" w:rsidRPr="223F7CF4">
        <w:rPr>
          <w:rFonts w:ascii="Aptos Display" w:eastAsia="Aptos Display" w:hAnsi="Aptos Display" w:cs="Aptos Display"/>
          <w:sz w:val="24"/>
          <w:szCs w:val="24"/>
        </w:rPr>
        <w:t>useum shop</w:t>
      </w:r>
    </w:p>
    <w:p w14:paraId="528DCD91" w14:textId="77777777" w:rsidR="00D10AA1" w:rsidRPr="00D10AA1" w:rsidRDefault="00D10AA1" w:rsidP="223F7CF4">
      <w:pPr>
        <w:pStyle w:val="ListParagraph"/>
        <w:rPr>
          <w:rFonts w:ascii="Aptos Display" w:eastAsia="Aptos Display" w:hAnsi="Aptos Display" w:cs="Aptos Display"/>
          <w:sz w:val="24"/>
          <w:szCs w:val="24"/>
        </w:rPr>
      </w:pPr>
    </w:p>
    <w:p w14:paraId="417E4AFD" w14:textId="7170E8F3" w:rsidR="00596C22" w:rsidRDefault="00D10AA1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Preparing </w:t>
      </w:r>
      <w:r w:rsidR="005D4F27" w:rsidRPr="223F7CF4">
        <w:rPr>
          <w:rFonts w:ascii="Aptos Display" w:eastAsia="Aptos Display" w:hAnsi="Aptos Display" w:cs="Aptos Display"/>
          <w:sz w:val="24"/>
          <w:szCs w:val="24"/>
        </w:rPr>
        <w:t>hot beverages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 and serving food to visitors (Dorich House </w:t>
      </w:r>
      <w:r w:rsidR="00596C22" w:rsidRPr="223F7CF4">
        <w:rPr>
          <w:rFonts w:ascii="Aptos Display" w:eastAsia="Aptos Display" w:hAnsi="Aptos Display" w:cs="Aptos Display"/>
          <w:sz w:val="24"/>
          <w:szCs w:val="24"/>
        </w:rPr>
        <w:t>Museum café</w:t>
      </w:r>
      <w:r w:rsidRPr="223F7CF4">
        <w:rPr>
          <w:rFonts w:ascii="Aptos Display" w:eastAsia="Aptos Display" w:hAnsi="Aptos Display" w:cs="Aptos Display"/>
          <w:sz w:val="24"/>
          <w:szCs w:val="24"/>
        </w:rPr>
        <w:t>)</w:t>
      </w:r>
      <w:r w:rsidR="001749BD" w:rsidRPr="223F7CF4">
        <w:rPr>
          <w:rFonts w:ascii="Aptos Display" w:eastAsia="Aptos Display" w:hAnsi="Aptos Display" w:cs="Aptos Display"/>
          <w:sz w:val="24"/>
          <w:szCs w:val="24"/>
        </w:rPr>
        <w:t>.</w:t>
      </w:r>
    </w:p>
    <w:p w14:paraId="3376925C" w14:textId="77777777" w:rsidR="00596C22" w:rsidRPr="00596C22" w:rsidRDefault="00596C22" w:rsidP="223F7CF4">
      <w:pPr>
        <w:pStyle w:val="ListParagraph"/>
        <w:jc w:val="both"/>
        <w:rPr>
          <w:rFonts w:ascii="Aptos Display" w:eastAsia="Aptos Display" w:hAnsi="Aptos Display" w:cs="Aptos Display"/>
          <w:sz w:val="24"/>
          <w:szCs w:val="24"/>
        </w:rPr>
      </w:pPr>
    </w:p>
    <w:p w14:paraId="36E869F8" w14:textId="5EBA707B" w:rsidR="00596C22" w:rsidRDefault="00596C22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>Supporting the set-up and smooth running of our onsite and online events, including commercial hires, university events and our public programme.</w:t>
      </w:r>
    </w:p>
    <w:p w14:paraId="44CC1514" w14:textId="77777777" w:rsidR="00DE086A" w:rsidRPr="00DE086A" w:rsidRDefault="00DE086A" w:rsidP="223F7CF4">
      <w:pPr>
        <w:pStyle w:val="ListParagraph"/>
        <w:rPr>
          <w:rFonts w:ascii="Aptos Display" w:eastAsia="Aptos Display" w:hAnsi="Aptos Display" w:cs="Aptos Display"/>
          <w:sz w:val="24"/>
          <w:szCs w:val="24"/>
        </w:rPr>
      </w:pPr>
    </w:p>
    <w:p w14:paraId="01B1150C" w14:textId="412794AB" w:rsidR="00526733" w:rsidRPr="0029731E" w:rsidRDefault="005D4F27" w:rsidP="223F7CF4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 </w:t>
      </w:r>
      <w:r w:rsidR="00D10AA1" w:rsidRPr="223F7CF4">
        <w:rPr>
          <w:rFonts w:ascii="Aptos Display" w:eastAsia="Aptos Display" w:hAnsi="Aptos Display" w:cs="Aptos Display"/>
          <w:sz w:val="24"/>
          <w:szCs w:val="24"/>
        </w:rPr>
        <w:t xml:space="preserve">Assisting our </w:t>
      </w:r>
      <w:r w:rsidR="00660210" w:rsidRPr="223F7CF4">
        <w:rPr>
          <w:rFonts w:ascii="Aptos Display" w:eastAsia="Aptos Display" w:hAnsi="Aptos Display" w:cs="Aptos Display"/>
          <w:sz w:val="24"/>
          <w:szCs w:val="24"/>
        </w:rPr>
        <w:t>F</w:t>
      </w:r>
      <w:r w:rsidR="00DE086A" w:rsidRPr="223F7CF4">
        <w:rPr>
          <w:rFonts w:ascii="Aptos Display" w:eastAsia="Aptos Display" w:hAnsi="Aptos Display" w:cs="Aptos Display"/>
          <w:sz w:val="24"/>
          <w:szCs w:val="24"/>
        </w:rPr>
        <w:t xml:space="preserve">ellows and </w:t>
      </w:r>
      <w:r w:rsidR="00660210" w:rsidRPr="223F7CF4">
        <w:rPr>
          <w:rFonts w:ascii="Aptos Display" w:eastAsia="Aptos Display" w:hAnsi="Aptos Display" w:cs="Aptos Display"/>
          <w:sz w:val="24"/>
          <w:szCs w:val="24"/>
        </w:rPr>
        <w:t>S</w:t>
      </w:r>
      <w:r w:rsidR="00DE086A" w:rsidRPr="223F7CF4">
        <w:rPr>
          <w:rFonts w:ascii="Aptos Display" w:eastAsia="Aptos Display" w:hAnsi="Aptos Display" w:cs="Aptos Display"/>
          <w:sz w:val="24"/>
          <w:szCs w:val="24"/>
        </w:rPr>
        <w:t xml:space="preserve">tudio </w:t>
      </w:r>
      <w:r w:rsidR="00660210" w:rsidRPr="223F7CF4">
        <w:rPr>
          <w:rFonts w:ascii="Aptos Display" w:eastAsia="Aptos Display" w:hAnsi="Aptos Display" w:cs="Aptos Display"/>
          <w:sz w:val="24"/>
          <w:szCs w:val="24"/>
        </w:rPr>
        <w:t>R</w:t>
      </w:r>
      <w:r w:rsidR="00DE086A" w:rsidRPr="223F7CF4">
        <w:rPr>
          <w:rFonts w:ascii="Aptos Display" w:eastAsia="Aptos Display" w:hAnsi="Aptos Display" w:cs="Aptos Display"/>
          <w:sz w:val="24"/>
          <w:szCs w:val="24"/>
        </w:rPr>
        <w:t xml:space="preserve">esidents </w:t>
      </w:r>
      <w:r w:rsidRPr="223F7CF4">
        <w:rPr>
          <w:rFonts w:ascii="Aptos Display" w:eastAsia="Aptos Display" w:hAnsi="Aptos Display" w:cs="Aptos Display"/>
          <w:sz w:val="24"/>
          <w:szCs w:val="24"/>
        </w:rPr>
        <w:t>with their work</w:t>
      </w:r>
      <w:r w:rsidR="00DE086A" w:rsidRPr="223F7CF4">
        <w:rPr>
          <w:rFonts w:ascii="Aptos Display" w:eastAsia="Aptos Display" w:hAnsi="Aptos Display" w:cs="Aptos Display"/>
          <w:sz w:val="24"/>
          <w:szCs w:val="24"/>
        </w:rPr>
        <w:t>.</w:t>
      </w:r>
    </w:p>
    <w:p w14:paraId="31A0B87D" w14:textId="77777777" w:rsidR="0029731E" w:rsidRPr="0029731E" w:rsidRDefault="0029731E" w:rsidP="223F7CF4">
      <w:pPr>
        <w:pStyle w:val="ListParagraph"/>
        <w:rPr>
          <w:rFonts w:ascii="Aptos Display" w:eastAsia="Aptos Display" w:hAnsi="Aptos Display" w:cs="Aptos Display"/>
          <w:sz w:val="28"/>
          <w:szCs w:val="28"/>
        </w:rPr>
      </w:pPr>
    </w:p>
    <w:p w14:paraId="610255C1" w14:textId="7B0CB9AC" w:rsidR="0029731E" w:rsidRDefault="0029731E" w:rsidP="223F7CF4">
      <w:pPr>
        <w:jc w:val="both"/>
        <w:rPr>
          <w:rFonts w:ascii="Aptos Display" w:eastAsia="Aptos Display" w:hAnsi="Aptos Display" w:cs="Aptos Display"/>
          <w:b/>
          <w:bCs/>
          <w:sz w:val="28"/>
          <w:szCs w:val="28"/>
        </w:rPr>
      </w:pPr>
      <w:r w:rsidRPr="223F7CF4">
        <w:rPr>
          <w:rFonts w:ascii="Aptos Display" w:eastAsia="Aptos Display" w:hAnsi="Aptos Display" w:cs="Aptos Display"/>
          <w:b/>
          <w:bCs/>
          <w:sz w:val="28"/>
          <w:szCs w:val="28"/>
        </w:rPr>
        <w:t>W</w:t>
      </w:r>
      <w:r w:rsidR="001749BD" w:rsidRPr="223F7CF4">
        <w:rPr>
          <w:rFonts w:ascii="Aptos Display" w:eastAsia="Aptos Display" w:hAnsi="Aptos Display" w:cs="Aptos Display"/>
          <w:b/>
          <w:bCs/>
          <w:sz w:val="28"/>
          <w:szCs w:val="28"/>
        </w:rPr>
        <w:t>HAT WE CAN OFFER YOU</w:t>
      </w:r>
      <w:r w:rsidRPr="223F7CF4">
        <w:rPr>
          <w:rFonts w:ascii="Aptos Display" w:eastAsia="Aptos Display" w:hAnsi="Aptos Display" w:cs="Aptos Display"/>
          <w:b/>
          <w:bCs/>
          <w:sz w:val="28"/>
          <w:szCs w:val="28"/>
        </w:rPr>
        <w:t>:</w:t>
      </w:r>
    </w:p>
    <w:p w14:paraId="16E06E5E" w14:textId="53B3E679" w:rsidR="00F87E3A" w:rsidRDefault="0029731E" w:rsidP="223F7CF4">
      <w:p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>Free training opportunities</w:t>
      </w:r>
      <w:r w:rsidR="001749BD" w:rsidRPr="223F7CF4">
        <w:rPr>
          <w:rFonts w:ascii="Aptos Display" w:eastAsia="Aptos Display" w:hAnsi="Aptos Display" w:cs="Aptos Display"/>
          <w:sz w:val="24"/>
          <w:szCs w:val="24"/>
        </w:rPr>
        <w:t xml:space="preserve"> through Kingston University</w:t>
      </w:r>
      <w:r w:rsidRPr="223F7CF4">
        <w:rPr>
          <w:rFonts w:ascii="Aptos Display" w:eastAsia="Aptos Display" w:hAnsi="Aptos Display" w:cs="Aptos Display"/>
          <w:sz w:val="24"/>
          <w:szCs w:val="24"/>
        </w:rPr>
        <w:t>, including manual handling, first aid, personal safety, fire awareness</w:t>
      </w:r>
      <w:r w:rsidR="00F87E3A" w:rsidRPr="223F7CF4">
        <w:rPr>
          <w:rFonts w:ascii="Aptos Display" w:eastAsia="Aptos Display" w:hAnsi="Aptos Display" w:cs="Aptos Display"/>
          <w:sz w:val="24"/>
          <w:szCs w:val="24"/>
        </w:rPr>
        <w:t>, and more.</w:t>
      </w:r>
      <w:r w:rsidR="001749BD" w:rsidRPr="223F7CF4">
        <w:rPr>
          <w:rFonts w:ascii="Aptos Display" w:eastAsia="Aptos Display" w:hAnsi="Aptos Display" w:cs="Aptos Display"/>
          <w:sz w:val="24"/>
          <w:szCs w:val="24"/>
        </w:rPr>
        <w:t xml:space="preserve"> We will provide training for any task</w:t>
      </w:r>
      <w:r w:rsidR="006277EA" w:rsidRPr="223F7CF4">
        <w:rPr>
          <w:rFonts w:ascii="Aptos Display" w:eastAsia="Aptos Display" w:hAnsi="Aptos Display" w:cs="Aptos Display"/>
          <w:sz w:val="24"/>
          <w:szCs w:val="24"/>
        </w:rPr>
        <w:t xml:space="preserve"> we ask you to take on.</w:t>
      </w:r>
    </w:p>
    <w:p w14:paraId="379D9BEE" w14:textId="18E8FC36" w:rsidR="00D821B1" w:rsidRDefault="00D821B1" w:rsidP="223F7CF4">
      <w:pPr>
        <w:jc w:val="both"/>
        <w:rPr>
          <w:rFonts w:ascii="Aptos Display" w:eastAsia="Aptos Display" w:hAnsi="Aptos Display" w:cs="Aptos Display"/>
          <w:sz w:val="24"/>
          <w:szCs w:val="24"/>
        </w:rPr>
      </w:pPr>
      <w:r w:rsidRPr="223F7CF4">
        <w:rPr>
          <w:rFonts w:ascii="Aptos Display" w:eastAsia="Aptos Display" w:hAnsi="Aptos Display" w:cs="Aptos Display"/>
          <w:sz w:val="24"/>
          <w:szCs w:val="24"/>
        </w:rPr>
        <w:t>Free training opportuniti</w:t>
      </w:r>
      <w:r w:rsidR="006B7813" w:rsidRPr="223F7CF4">
        <w:rPr>
          <w:rFonts w:ascii="Aptos Display" w:eastAsia="Aptos Display" w:hAnsi="Aptos Display" w:cs="Aptos Display"/>
          <w:sz w:val="24"/>
          <w:szCs w:val="24"/>
        </w:rPr>
        <w:t>es</w:t>
      </w:r>
      <w:r w:rsidR="00617EF3" w:rsidRPr="223F7CF4">
        <w:rPr>
          <w:rFonts w:ascii="Aptos Display" w:eastAsia="Aptos Display" w:hAnsi="Aptos Display" w:cs="Aptos Display"/>
          <w:sz w:val="24"/>
          <w:szCs w:val="24"/>
        </w:rPr>
        <w:t xml:space="preserve"> </w:t>
      </w:r>
      <w:r w:rsidRPr="223F7CF4">
        <w:rPr>
          <w:rFonts w:ascii="Aptos Display" w:eastAsia="Aptos Display" w:hAnsi="Aptos Display" w:cs="Aptos Display"/>
          <w:sz w:val="24"/>
          <w:szCs w:val="24"/>
        </w:rPr>
        <w:t xml:space="preserve">through </w:t>
      </w:r>
      <w:r w:rsidR="006B7813" w:rsidRPr="223F7CF4">
        <w:rPr>
          <w:rFonts w:ascii="Aptos Display" w:eastAsia="Aptos Display" w:hAnsi="Aptos Display" w:cs="Aptos Display"/>
          <w:sz w:val="24"/>
          <w:szCs w:val="24"/>
        </w:rPr>
        <w:t xml:space="preserve">London </w:t>
      </w:r>
      <w:r w:rsidRPr="223F7CF4">
        <w:rPr>
          <w:rFonts w:ascii="Aptos Display" w:eastAsia="Aptos Display" w:hAnsi="Aptos Display" w:cs="Aptos Display"/>
          <w:sz w:val="24"/>
          <w:szCs w:val="24"/>
        </w:rPr>
        <w:t>Museum Development</w:t>
      </w:r>
      <w:r w:rsidR="006B7813" w:rsidRPr="223F7CF4">
        <w:rPr>
          <w:rFonts w:ascii="Aptos Display" w:eastAsia="Aptos Display" w:hAnsi="Aptos Display" w:cs="Aptos Display"/>
          <w:sz w:val="24"/>
          <w:szCs w:val="24"/>
        </w:rPr>
        <w:t>.</w:t>
      </w:r>
      <w:r w:rsidR="00617EF3" w:rsidRPr="223F7CF4">
        <w:rPr>
          <w:rFonts w:ascii="Aptos Display" w:eastAsia="Aptos Display" w:hAnsi="Aptos Display" w:cs="Aptos Display"/>
          <w:sz w:val="24"/>
          <w:szCs w:val="24"/>
        </w:rPr>
        <w:t xml:space="preserve"> </w:t>
      </w:r>
      <w:r w:rsidR="001A3DDB" w:rsidRPr="223F7CF4">
        <w:rPr>
          <w:rFonts w:ascii="Aptos Display" w:eastAsia="Aptos Display" w:hAnsi="Aptos Display" w:cs="Aptos Display"/>
          <w:sz w:val="24"/>
          <w:szCs w:val="24"/>
        </w:rPr>
        <w:t>These courses are offered only to museum staff and volunteers, and cover topics such as marketing, volunteer management, collection care</w:t>
      </w:r>
      <w:r w:rsidR="00C05574" w:rsidRPr="223F7CF4">
        <w:rPr>
          <w:rFonts w:ascii="Aptos Display" w:eastAsia="Aptos Display" w:hAnsi="Aptos Display" w:cs="Aptos Display"/>
          <w:sz w:val="24"/>
          <w:szCs w:val="24"/>
        </w:rPr>
        <w:t>, museum programming, working with children and families, and more.</w:t>
      </w:r>
    </w:p>
    <w:p w14:paraId="1CA5C279" w14:textId="56EED6C6" w:rsidR="00F87E3A" w:rsidRDefault="00F87E3A" w:rsidP="223F7CF4">
      <w:pPr>
        <w:jc w:val="both"/>
        <w:rPr>
          <w:rFonts w:ascii="Aptos Display" w:eastAsia="Aptos Display" w:hAnsi="Aptos Display" w:cs="Aptos Display"/>
          <w:color w:val="000000"/>
          <w:sz w:val="24"/>
          <w:szCs w:val="24"/>
        </w:rPr>
      </w:pPr>
      <w:r w:rsidRPr="223F7CF4">
        <w:rPr>
          <w:rFonts w:ascii="Aptos Display" w:eastAsia="Aptos Display" w:hAnsi="Aptos Display" w:cs="Aptos Display"/>
          <w:color w:val="000000" w:themeColor="text1"/>
          <w:sz w:val="24"/>
          <w:szCs w:val="24"/>
        </w:rPr>
        <w:t xml:space="preserve">Free printing at the </w:t>
      </w:r>
      <w:r w:rsidR="006277EA" w:rsidRPr="223F7CF4">
        <w:rPr>
          <w:rFonts w:ascii="Aptos Display" w:eastAsia="Aptos Display" w:hAnsi="Aptos Display" w:cs="Aptos Display"/>
          <w:color w:val="000000" w:themeColor="text1"/>
          <w:sz w:val="24"/>
          <w:szCs w:val="24"/>
        </w:rPr>
        <w:t>G</w:t>
      </w:r>
      <w:r w:rsidRPr="223F7CF4">
        <w:rPr>
          <w:rFonts w:ascii="Aptos Display" w:eastAsia="Aptos Display" w:hAnsi="Aptos Display" w:cs="Aptos Display"/>
          <w:color w:val="000000" w:themeColor="text1"/>
          <w:sz w:val="24"/>
          <w:szCs w:val="24"/>
        </w:rPr>
        <w:t xml:space="preserve">allery and </w:t>
      </w:r>
      <w:r w:rsidR="006277EA" w:rsidRPr="223F7CF4">
        <w:rPr>
          <w:rFonts w:ascii="Aptos Display" w:eastAsia="Aptos Display" w:hAnsi="Aptos Display" w:cs="Aptos Display"/>
          <w:color w:val="000000" w:themeColor="text1"/>
          <w:sz w:val="24"/>
          <w:szCs w:val="24"/>
        </w:rPr>
        <w:t>M</w:t>
      </w:r>
      <w:r w:rsidRPr="223F7CF4">
        <w:rPr>
          <w:rFonts w:ascii="Aptos Display" w:eastAsia="Aptos Display" w:hAnsi="Aptos Display" w:cs="Aptos Display"/>
          <w:color w:val="000000" w:themeColor="text1"/>
          <w:sz w:val="24"/>
          <w:szCs w:val="24"/>
        </w:rPr>
        <w:t>useum.</w:t>
      </w:r>
    </w:p>
    <w:p w14:paraId="27364DE5" w14:textId="77777777" w:rsidR="00F87E3A" w:rsidRPr="006854E8" w:rsidRDefault="00F87E3A" w:rsidP="006854E8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B69EEAB" w14:textId="77777777" w:rsidR="006854E8" w:rsidRPr="0029731E" w:rsidRDefault="006854E8" w:rsidP="0029731E">
      <w:pPr>
        <w:jc w:val="both"/>
        <w:rPr>
          <w:sz w:val="24"/>
          <w:szCs w:val="24"/>
        </w:rPr>
      </w:pPr>
    </w:p>
    <w:p w14:paraId="6FF08EF8" w14:textId="7AA9AE4F" w:rsidR="00526733" w:rsidRPr="00526733" w:rsidRDefault="00526733">
      <w:pPr>
        <w:rPr>
          <w:sz w:val="28"/>
          <w:szCs w:val="28"/>
        </w:rPr>
      </w:pPr>
    </w:p>
    <w:p w14:paraId="5A911465" w14:textId="77777777" w:rsidR="00526733" w:rsidRDefault="00526733"/>
    <w:sectPr w:rsidR="0052673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B994" w14:textId="77777777" w:rsidR="00B32264" w:rsidRDefault="00B32264" w:rsidP="002F2FAE">
      <w:pPr>
        <w:spacing w:after="0" w:line="240" w:lineRule="auto"/>
      </w:pPr>
      <w:r>
        <w:separator/>
      </w:r>
    </w:p>
  </w:endnote>
  <w:endnote w:type="continuationSeparator" w:id="0">
    <w:p w14:paraId="3EED1D78" w14:textId="77777777" w:rsidR="00B32264" w:rsidRDefault="00B32264" w:rsidP="002F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CFFEA6" w14:paraId="09B00F19" w14:textId="77777777" w:rsidTr="39CFFEA6">
      <w:trPr>
        <w:trHeight w:val="300"/>
      </w:trPr>
      <w:tc>
        <w:tcPr>
          <w:tcW w:w="3005" w:type="dxa"/>
        </w:tcPr>
        <w:p w14:paraId="7E174379" w14:textId="6F3DFF31" w:rsidR="39CFFEA6" w:rsidRDefault="39CFFEA6" w:rsidP="39CFFEA6">
          <w:pPr>
            <w:pStyle w:val="Header"/>
            <w:ind w:left="-115"/>
          </w:pPr>
        </w:p>
      </w:tc>
      <w:tc>
        <w:tcPr>
          <w:tcW w:w="3005" w:type="dxa"/>
        </w:tcPr>
        <w:p w14:paraId="341C1A50" w14:textId="01562094" w:rsidR="39CFFEA6" w:rsidRDefault="39CFFEA6" w:rsidP="39CFFEA6">
          <w:pPr>
            <w:pStyle w:val="Header"/>
            <w:jc w:val="center"/>
          </w:pPr>
        </w:p>
      </w:tc>
      <w:tc>
        <w:tcPr>
          <w:tcW w:w="3005" w:type="dxa"/>
        </w:tcPr>
        <w:p w14:paraId="3D6CF93D" w14:textId="57617691" w:rsidR="39CFFEA6" w:rsidRDefault="39CFFEA6" w:rsidP="39CFFEA6">
          <w:pPr>
            <w:pStyle w:val="Header"/>
            <w:ind w:right="-115"/>
            <w:jc w:val="right"/>
          </w:pPr>
        </w:p>
      </w:tc>
    </w:tr>
  </w:tbl>
  <w:p w14:paraId="6C36A10D" w14:textId="10B4AC83" w:rsidR="39CFFEA6" w:rsidRDefault="39CFFEA6" w:rsidP="39CFF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0C08" w14:textId="77777777" w:rsidR="00B32264" w:rsidRDefault="00B32264" w:rsidP="002F2FAE">
      <w:pPr>
        <w:spacing w:after="0" w:line="240" w:lineRule="auto"/>
      </w:pPr>
      <w:r>
        <w:separator/>
      </w:r>
    </w:p>
  </w:footnote>
  <w:footnote w:type="continuationSeparator" w:id="0">
    <w:p w14:paraId="77260E69" w14:textId="77777777" w:rsidR="00B32264" w:rsidRDefault="00B32264" w:rsidP="002F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27" w:type="dxa"/>
      <w:tblLayout w:type="fixed"/>
      <w:tblLook w:val="06A0" w:firstRow="1" w:lastRow="0" w:firstColumn="1" w:lastColumn="0" w:noHBand="1" w:noVBand="1"/>
    </w:tblPr>
    <w:tblGrid>
      <w:gridCol w:w="4275"/>
      <w:gridCol w:w="4852"/>
    </w:tblGrid>
    <w:tr w:rsidR="39CFFEA6" w14:paraId="1803F8FB" w14:textId="77777777" w:rsidTr="223F7CF4">
      <w:trPr>
        <w:trHeight w:val="300"/>
      </w:trPr>
      <w:tc>
        <w:tcPr>
          <w:tcW w:w="4275" w:type="dxa"/>
        </w:tcPr>
        <w:p w14:paraId="0223E0D6" w14:textId="515A8412" w:rsidR="39CFFEA6" w:rsidRDefault="223F7CF4" w:rsidP="223F7CF4">
          <w:pPr>
            <w:ind w:left="-115"/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AE568C3" wp14:editId="05F35F7B">
                <wp:extent cx="2497455" cy="301749"/>
                <wp:effectExtent l="0" t="0" r="0" b="0"/>
                <wp:docPr id="1157325923" name="Picture 1157325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7455" cy="301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2" w:type="dxa"/>
        </w:tcPr>
        <w:p w14:paraId="59ABDF83" w14:textId="4DD45AAB" w:rsidR="39CFFEA6" w:rsidRDefault="223F7CF4" w:rsidP="223F7CF4">
          <w:pPr>
            <w:ind w:right="-115"/>
            <w:jc w:val="center"/>
          </w:pPr>
          <w:r>
            <w:rPr>
              <w:noProof/>
            </w:rPr>
            <w:drawing>
              <wp:inline distT="0" distB="0" distL="0" distR="0" wp14:anchorId="11CC0024" wp14:editId="100883BB">
                <wp:extent cx="2260373" cy="513166"/>
                <wp:effectExtent l="0" t="0" r="0" b="0"/>
                <wp:docPr id="1657770380" name="Picture 1657770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373" cy="513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E954E0" w14:textId="4E288B48" w:rsidR="39CFFEA6" w:rsidRDefault="39CFFEA6" w:rsidP="39CFF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B08B0"/>
    <w:multiLevelType w:val="hybridMultilevel"/>
    <w:tmpl w:val="F00E0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863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33"/>
    <w:rsid w:val="00004903"/>
    <w:rsid w:val="00054B2A"/>
    <w:rsid w:val="00156E10"/>
    <w:rsid w:val="001749BD"/>
    <w:rsid w:val="001A3DDB"/>
    <w:rsid w:val="0029731E"/>
    <w:rsid w:val="002C3014"/>
    <w:rsid w:val="002F2FAE"/>
    <w:rsid w:val="003F1243"/>
    <w:rsid w:val="0046449B"/>
    <w:rsid w:val="00495B68"/>
    <w:rsid w:val="004F4BCA"/>
    <w:rsid w:val="00526733"/>
    <w:rsid w:val="005528A1"/>
    <w:rsid w:val="00596C22"/>
    <w:rsid w:val="005D4F27"/>
    <w:rsid w:val="00617EF3"/>
    <w:rsid w:val="006277EA"/>
    <w:rsid w:val="00660210"/>
    <w:rsid w:val="006854E8"/>
    <w:rsid w:val="006B7813"/>
    <w:rsid w:val="00705900"/>
    <w:rsid w:val="007433D8"/>
    <w:rsid w:val="00760A86"/>
    <w:rsid w:val="008F06EE"/>
    <w:rsid w:val="00995E5A"/>
    <w:rsid w:val="00A3779F"/>
    <w:rsid w:val="00A720EE"/>
    <w:rsid w:val="00AA28D4"/>
    <w:rsid w:val="00B32264"/>
    <w:rsid w:val="00B815C9"/>
    <w:rsid w:val="00BA3618"/>
    <w:rsid w:val="00C05574"/>
    <w:rsid w:val="00C958C1"/>
    <w:rsid w:val="00CB0302"/>
    <w:rsid w:val="00D10AA1"/>
    <w:rsid w:val="00D821B1"/>
    <w:rsid w:val="00DE086A"/>
    <w:rsid w:val="00E75949"/>
    <w:rsid w:val="00F87E3A"/>
    <w:rsid w:val="014C6ADC"/>
    <w:rsid w:val="0546650F"/>
    <w:rsid w:val="0569C6D4"/>
    <w:rsid w:val="072659A1"/>
    <w:rsid w:val="08213B5E"/>
    <w:rsid w:val="0F023729"/>
    <w:rsid w:val="13A750C7"/>
    <w:rsid w:val="14A6FD1C"/>
    <w:rsid w:val="16D7D309"/>
    <w:rsid w:val="170454D8"/>
    <w:rsid w:val="17495203"/>
    <w:rsid w:val="1A0C9780"/>
    <w:rsid w:val="20A0AE0E"/>
    <w:rsid w:val="20D16634"/>
    <w:rsid w:val="223F7CF4"/>
    <w:rsid w:val="23085853"/>
    <w:rsid w:val="24D15E04"/>
    <w:rsid w:val="2590A6B3"/>
    <w:rsid w:val="27DF1CF1"/>
    <w:rsid w:val="2A1E8C63"/>
    <w:rsid w:val="2C46E005"/>
    <w:rsid w:val="2D2ECA5A"/>
    <w:rsid w:val="310517CA"/>
    <w:rsid w:val="3143ADD4"/>
    <w:rsid w:val="329D9445"/>
    <w:rsid w:val="398E70F1"/>
    <w:rsid w:val="39CFFEA6"/>
    <w:rsid w:val="3E59A6A4"/>
    <w:rsid w:val="41FF87D5"/>
    <w:rsid w:val="433D49BE"/>
    <w:rsid w:val="481E2656"/>
    <w:rsid w:val="495667F1"/>
    <w:rsid w:val="4A7DA26B"/>
    <w:rsid w:val="4B48D7B4"/>
    <w:rsid w:val="4C857973"/>
    <w:rsid w:val="511C1E54"/>
    <w:rsid w:val="546C78B1"/>
    <w:rsid w:val="579378C4"/>
    <w:rsid w:val="5C6A1E29"/>
    <w:rsid w:val="5CFED8FD"/>
    <w:rsid w:val="655A2795"/>
    <w:rsid w:val="66F27DE3"/>
    <w:rsid w:val="6AECC2EB"/>
    <w:rsid w:val="7068893C"/>
    <w:rsid w:val="7189CA97"/>
    <w:rsid w:val="73A40E9F"/>
    <w:rsid w:val="796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5FB29"/>
  <w15:chartTrackingRefBased/>
  <w15:docId w15:val="{0A9F2705-0842-44DE-B9A7-C4AD7733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733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39CFFEA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9CFFEA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caf0604-31a2-43bf-ba88-24edac040ef3" xsi:nil="true"/>
    <lcf76f155ced4ddcb4097134ff3c332f xmlns="79e06868-5d72-4c93-a739-adc76914ae7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C24CA84ADB42BC5A80ECA8C065D2" ma:contentTypeVersion="18" ma:contentTypeDescription="Create a new document." ma:contentTypeScope="" ma:versionID="6bd49861f426430e127c0ddcbb3cf279">
  <xsd:schema xmlns:xsd="http://www.w3.org/2001/XMLSchema" xmlns:xs="http://www.w3.org/2001/XMLSchema" xmlns:p="http://schemas.microsoft.com/office/2006/metadata/properties" xmlns:ns1="http://schemas.microsoft.com/sharepoint/v3" xmlns:ns2="79e06868-5d72-4c93-a739-adc76914ae79" xmlns:ns3="fcaf0604-31a2-43bf-ba88-24edac040ef3" targetNamespace="http://schemas.microsoft.com/office/2006/metadata/properties" ma:root="true" ma:fieldsID="64a74f305c9787804c97632059d1e99a" ns1:_="" ns2:_="" ns3:_="">
    <xsd:import namespace="http://schemas.microsoft.com/sharepoint/v3"/>
    <xsd:import namespace="79e06868-5d72-4c93-a739-adc76914ae79"/>
    <xsd:import namespace="fcaf0604-31a2-43bf-ba88-24edac040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06868-5d72-4c93-a739-adc76914a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dc7449-21e0-4505-979b-465e99fd7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0604-31a2-43bf-ba88-24edac040e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8ad119-5a41-4166-8b39-d68854144d03}" ma:internalName="TaxCatchAll" ma:showField="CatchAllData" ma:web="fcaf0604-31a2-43bf-ba88-24edac040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A577A-610C-4D96-826F-BD66C3FBFD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af0604-31a2-43bf-ba88-24edac040ef3"/>
    <ds:schemaRef ds:uri="79e06868-5d72-4c93-a739-adc76914ae79"/>
  </ds:schemaRefs>
</ds:datastoreItem>
</file>

<file path=customXml/itemProps2.xml><?xml version="1.0" encoding="utf-8"?>
<ds:datastoreItem xmlns:ds="http://schemas.openxmlformats.org/officeDocument/2006/customXml" ds:itemID="{457B0E26-0219-4BF3-BFEA-241311698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7EF73-8E02-48C2-BB60-514F2C686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e06868-5d72-4c93-a739-adc76914ae79"/>
    <ds:schemaRef ds:uri="fcaf0604-31a2-43bf-ba88-24edac040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Fiona E</dc:creator>
  <cp:keywords/>
  <dc:description/>
  <cp:lastModifiedBy>McKie, Faith L</cp:lastModifiedBy>
  <cp:revision>2</cp:revision>
  <dcterms:created xsi:type="dcterms:W3CDTF">2025-05-28T09:01:00Z</dcterms:created>
  <dcterms:modified xsi:type="dcterms:W3CDTF">2025-05-28T09:01:00Z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KU37096@kingston.ac.uk</vt:lpwstr>
  </property>
  <property fmtid="{D5CDD505-2E9C-101B-9397-08002B2CF9AE}" pid="5" name="MSIP_Label_3b551598-29da-492a-8b9f-8358cd43dd03_SetDate">
    <vt:lpwstr>2022-03-09T14:49:15.6344594Z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8d441749-3d8c-4c1c-bc38-02bd6f1b438f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0x0101007D4CC24CA84ADB42BC5A80ECA8C065D2</vt:lpwstr>
  </property>
  <property fmtid="{D5CDD505-2E9C-101B-9397-08002B2CF9AE}" pid="12" name="MediaServiceImageTags">
    <vt:lpwstr/>
  </property>
</Properties>
</file>